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7F8F17" w14:textId="77777777" w:rsidR="00753132" w:rsidRDefault="003B4092">
      <w:pPr>
        <w:pStyle w:val="afd"/>
        <w:rPr>
          <w:rFonts w:eastAsia="宋体"/>
        </w:rPr>
      </w:pPr>
      <w:bookmarkStart w:id="0" w:name="_Hlk162006326"/>
      <w:r>
        <w:rPr>
          <w:rFonts w:eastAsia="宋体"/>
        </w:rPr>
        <w:t>Supplementary material</w:t>
      </w:r>
    </w:p>
    <w:p w14:paraId="54A14BA2" w14:textId="77777777" w:rsidR="00753132" w:rsidRDefault="00753132" w:rsidP="001D094F">
      <w:pPr>
        <w:ind w:firstLine="420"/>
        <w:rPr>
          <w:rFonts w:eastAsia="宋体"/>
        </w:rPr>
      </w:pPr>
    </w:p>
    <w:p w14:paraId="4ADF5D5E" w14:textId="56A4708F" w:rsidR="00753132" w:rsidRDefault="00935A2E">
      <w:pPr>
        <w:ind w:firstLineChars="0" w:firstLine="0"/>
        <w:jc w:val="center"/>
        <w:rPr>
          <w:rFonts w:eastAsia="宋体"/>
        </w:rPr>
      </w:pPr>
      <w:r>
        <w:rPr>
          <w:noProof/>
        </w:rPr>
        <w:drawing>
          <wp:inline distT="0" distB="0" distL="0" distR="0" wp14:anchorId="709E5040" wp14:editId="50BF5172">
            <wp:extent cx="3000375" cy="683895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760DBEFB" w14:textId="77777777" w:rsidR="00753132" w:rsidRDefault="003B4092">
      <w:pPr>
        <w:pStyle w:val="afc"/>
      </w:pPr>
      <w:r w:rsidRPr="003B4092">
        <w:t>Supplementary Fig. 1.</w:t>
      </w:r>
      <w:r>
        <w:rPr>
          <w:rFonts w:eastAsia="等线"/>
        </w:rPr>
        <w:t xml:space="preserve"> </w:t>
      </w:r>
      <w:r>
        <w:t xml:space="preserve">Forest plot of univariate Cox regression analysis of </w:t>
      </w:r>
      <w:proofErr w:type="spellStart"/>
      <w:r>
        <w:t>mVM</w:t>
      </w:r>
      <w:proofErr w:type="spellEnd"/>
      <w:r>
        <w:rPr>
          <w:rFonts w:eastAsia="宋体" w:hint="eastAsia"/>
        </w:rPr>
        <w:t xml:space="preserve"> </w:t>
      </w:r>
      <w:r>
        <w:t>genes.</w:t>
      </w:r>
    </w:p>
    <w:p w14:paraId="0864893D" w14:textId="77777777" w:rsidR="00753132" w:rsidRDefault="00753132">
      <w:pPr>
        <w:pStyle w:val="afc"/>
        <w:rPr>
          <w:rFonts w:eastAsiaTheme="minorEastAsia"/>
        </w:rPr>
      </w:pPr>
    </w:p>
    <w:p w14:paraId="13F1ABED" w14:textId="77777777" w:rsidR="00753132" w:rsidRDefault="003B4092">
      <w:pPr>
        <w:pStyle w:val="afc"/>
        <w:jc w:val="center"/>
        <w:rPr>
          <w:rFonts w:eastAsiaTheme="minorEastAsia"/>
        </w:rPr>
      </w:pPr>
      <w:r>
        <w:rPr>
          <w:rFonts w:eastAsiaTheme="minorEastAsia" w:hint="eastAsia"/>
          <w:noProof/>
        </w:rPr>
        <w:lastRenderedPageBreak/>
        <w:drawing>
          <wp:inline distT="0" distB="0" distL="114300" distR="114300" wp14:anchorId="1227EC74" wp14:editId="1D3A28B6">
            <wp:extent cx="6185984" cy="3638550"/>
            <wp:effectExtent l="0" t="0" r="5715" b="0"/>
            <wp:docPr id="6" name="图片 6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S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5076" cy="364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D5081" w14:textId="77777777" w:rsidR="00753132" w:rsidRDefault="003B4092">
      <w:pPr>
        <w:pStyle w:val="afc"/>
        <w:rPr>
          <w:rFonts w:eastAsiaTheme="minorEastAsia"/>
        </w:rPr>
      </w:pPr>
      <w:r w:rsidRPr="003B4092">
        <w:t>Supplementary Fig. 2.</w:t>
      </w:r>
      <w:r>
        <w:t xml:space="preserve"> </w:t>
      </w:r>
      <w:r>
        <w:rPr>
          <w:rFonts w:eastAsiaTheme="minorEastAsia" w:hint="eastAsia"/>
        </w:rPr>
        <w:t>T</w:t>
      </w:r>
      <w:r>
        <w:rPr>
          <w:rFonts w:eastAsiaTheme="minorEastAsia"/>
        </w:rPr>
        <w:t xml:space="preserve">he biological </w:t>
      </w:r>
      <w:proofErr w:type="spellStart"/>
      <w:r>
        <w:rPr>
          <w:rFonts w:eastAsiaTheme="minorEastAsia"/>
        </w:rPr>
        <w:t>behaviours</w:t>
      </w:r>
      <w:proofErr w:type="spellEnd"/>
      <w:r>
        <w:rPr>
          <w:rFonts w:eastAsiaTheme="minorEastAsia"/>
        </w:rPr>
        <w:t xml:space="preserve"> of</w:t>
      </w:r>
      <w:r>
        <w:rPr>
          <w:rFonts w:eastAsiaTheme="minorEastAsia" w:hint="eastAsia"/>
        </w:rPr>
        <w:t xml:space="preserve"> the</w:t>
      </w:r>
      <w:r>
        <w:rPr>
          <w:rFonts w:eastAsiaTheme="minorEastAsia"/>
        </w:rPr>
        <w:t xml:space="preserve"> </w:t>
      </w:r>
      <w:r>
        <w:rPr>
          <w:rFonts w:eastAsiaTheme="minorEastAsia" w:hint="eastAsia"/>
        </w:rPr>
        <w:t>three</w:t>
      </w:r>
      <w:r>
        <w:rPr>
          <w:rFonts w:eastAsiaTheme="minorEastAsia"/>
        </w:rPr>
        <w:t xml:space="preserve"> clusters</w:t>
      </w:r>
      <w:r>
        <w:rPr>
          <w:rFonts w:eastAsiaTheme="minorEastAsia" w:hint="eastAsia"/>
        </w:rPr>
        <w:t>.</w:t>
      </w:r>
      <w:r>
        <w:rPr>
          <w:rFonts w:eastAsiaTheme="minorEastAsia" w:hint="eastAsia"/>
          <w:b w:val="0"/>
        </w:rPr>
        <w:t xml:space="preserve"> </w:t>
      </w:r>
      <w:r>
        <w:rPr>
          <w:rFonts w:eastAsiaTheme="minorEastAsia"/>
          <w:b w:val="0"/>
        </w:rPr>
        <w:t xml:space="preserve">(A–C) GSEA enrichment of KEGG pathway in clustering groups </w:t>
      </w:r>
      <w:r>
        <w:rPr>
          <w:rFonts w:eastAsiaTheme="minorEastAsia" w:hint="eastAsia"/>
          <w:b w:val="0"/>
        </w:rPr>
        <w:t>C1</w:t>
      </w:r>
      <w:r>
        <w:rPr>
          <w:rFonts w:eastAsiaTheme="minorEastAsia"/>
          <w:b w:val="0"/>
        </w:rPr>
        <w:t xml:space="preserve"> and </w:t>
      </w:r>
      <w:r>
        <w:rPr>
          <w:rFonts w:eastAsiaTheme="minorEastAsia" w:hint="eastAsia"/>
          <w:b w:val="0"/>
        </w:rPr>
        <w:t>C2</w:t>
      </w:r>
      <w:r>
        <w:rPr>
          <w:rFonts w:eastAsiaTheme="minorEastAsia"/>
          <w:b w:val="0"/>
        </w:rPr>
        <w:t xml:space="preserve">, </w:t>
      </w:r>
      <w:r>
        <w:rPr>
          <w:rFonts w:eastAsiaTheme="minorEastAsia" w:hint="eastAsia"/>
          <w:b w:val="0"/>
        </w:rPr>
        <w:t>C1</w:t>
      </w:r>
      <w:r>
        <w:rPr>
          <w:rFonts w:eastAsiaTheme="minorEastAsia"/>
          <w:b w:val="0"/>
        </w:rPr>
        <w:t xml:space="preserve"> and C</w:t>
      </w:r>
      <w:r>
        <w:rPr>
          <w:rFonts w:eastAsiaTheme="minorEastAsia" w:hint="eastAsia"/>
          <w:b w:val="0"/>
        </w:rPr>
        <w:t>3</w:t>
      </w:r>
      <w:r>
        <w:rPr>
          <w:rFonts w:eastAsiaTheme="minorEastAsia"/>
          <w:b w:val="0"/>
        </w:rPr>
        <w:t xml:space="preserve">, and </w:t>
      </w:r>
      <w:r>
        <w:rPr>
          <w:rFonts w:eastAsiaTheme="minorEastAsia" w:hint="eastAsia"/>
          <w:b w:val="0"/>
        </w:rPr>
        <w:t>C2</w:t>
      </w:r>
      <w:r>
        <w:rPr>
          <w:rFonts w:eastAsiaTheme="minorEastAsia"/>
          <w:b w:val="0"/>
        </w:rPr>
        <w:t xml:space="preserve"> and C</w:t>
      </w:r>
      <w:r>
        <w:rPr>
          <w:rFonts w:eastAsiaTheme="minorEastAsia" w:hint="eastAsia"/>
          <w:b w:val="0"/>
        </w:rPr>
        <w:t>3</w:t>
      </w:r>
      <w:r>
        <w:rPr>
          <w:rFonts w:eastAsiaTheme="minorEastAsia"/>
          <w:b w:val="0"/>
        </w:rPr>
        <w:t>, respectively.</w:t>
      </w:r>
    </w:p>
    <w:p w14:paraId="4BE6418D" w14:textId="77777777" w:rsidR="00753132" w:rsidRDefault="00753132">
      <w:pPr>
        <w:pStyle w:val="afc"/>
        <w:rPr>
          <w:rFonts w:eastAsiaTheme="minorEastAsia"/>
        </w:rPr>
      </w:pPr>
    </w:p>
    <w:p w14:paraId="5B6D8C26" w14:textId="77777777" w:rsidR="00753132" w:rsidRDefault="003B4092">
      <w:pPr>
        <w:pStyle w:val="afc"/>
        <w:jc w:val="center"/>
        <w:rPr>
          <w:rFonts w:eastAsiaTheme="minorEastAsia"/>
        </w:rPr>
      </w:pPr>
      <w:r>
        <w:rPr>
          <w:rFonts w:eastAsiaTheme="minorEastAsia" w:hint="eastAsia"/>
          <w:noProof/>
        </w:rPr>
        <w:drawing>
          <wp:inline distT="0" distB="0" distL="114300" distR="114300" wp14:anchorId="39689BB8" wp14:editId="094FBB4A">
            <wp:extent cx="5286375" cy="4818077"/>
            <wp:effectExtent l="0" t="0" r="0" b="1905"/>
            <wp:docPr id="7" name="图片 7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03043" cy="483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6640D" w14:textId="77777777" w:rsidR="00753132" w:rsidRDefault="003B4092">
      <w:pPr>
        <w:pStyle w:val="afc"/>
        <w:rPr>
          <w:rFonts w:eastAsia="等线"/>
        </w:rPr>
      </w:pPr>
      <w:r w:rsidRPr="003B4092">
        <w:t>Supplementary Fig. 3</w:t>
      </w:r>
      <w:r>
        <w:t>. Kaplan-Meier curves of the prognostic genes.</w:t>
      </w:r>
    </w:p>
    <w:p w14:paraId="4E58FCD2" w14:textId="77777777" w:rsidR="00753132" w:rsidRDefault="00753132">
      <w:pPr>
        <w:pStyle w:val="afc"/>
      </w:pPr>
    </w:p>
    <w:p w14:paraId="46E7E3AC" w14:textId="77777777" w:rsidR="00753132" w:rsidRDefault="003B4092">
      <w:pPr>
        <w:ind w:firstLineChars="0" w:firstLine="0"/>
        <w:jc w:val="center"/>
        <w:rPr>
          <w:rFonts w:eastAsiaTheme="minorEastAsia"/>
        </w:rPr>
      </w:pPr>
      <w:r>
        <w:rPr>
          <w:rFonts w:eastAsiaTheme="minorEastAsia" w:hint="eastAsia"/>
          <w:noProof/>
        </w:rPr>
        <w:drawing>
          <wp:inline distT="0" distB="0" distL="114300" distR="114300" wp14:anchorId="6B5ADB26" wp14:editId="1796371F">
            <wp:extent cx="6120130" cy="6766560"/>
            <wp:effectExtent l="0" t="0" r="4445" b="5715"/>
            <wp:docPr id="8" name="图片 8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 S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62017" w14:textId="77777777" w:rsidR="00753132" w:rsidRDefault="003B4092">
      <w:pPr>
        <w:pStyle w:val="afc"/>
      </w:pPr>
      <w:r w:rsidRPr="003B4092">
        <w:t>Supplementary Fig. 4.</w:t>
      </w:r>
      <w:r>
        <w:rPr>
          <w:rFonts w:eastAsiaTheme="minorEastAsia" w:hint="eastAsia"/>
        </w:rPr>
        <w:t xml:space="preserve"> </w:t>
      </w:r>
      <w:r>
        <w:t xml:space="preserve">Prognostic value of </w:t>
      </w:r>
      <w:proofErr w:type="spellStart"/>
      <w:r>
        <w:t>mVMscore</w:t>
      </w:r>
      <w:proofErr w:type="spellEnd"/>
      <w:r>
        <w:t>.</w:t>
      </w:r>
      <w:r>
        <w:rPr>
          <w:b w:val="0"/>
        </w:rPr>
        <w:t xml:space="preserve"> (</w:t>
      </w:r>
      <w:proofErr w:type="gramStart"/>
      <w:r>
        <w:rPr>
          <w:b w:val="0"/>
        </w:rPr>
        <w:t>A</w:t>
      </w:r>
      <w:r>
        <w:rPr>
          <w:rFonts w:eastAsiaTheme="minorEastAsia" w:hint="eastAsia"/>
          <w:b w:val="0"/>
        </w:rPr>
        <w:t>,B</w:t>
      </w:r>
      <w:proofErr w:type="gramEnd"/>
      <w:r>
        <w:rPr>
          <w:b w:val="0"/>
        </w:rPr>
        <w:t xml:space="preserve">) Kaplan-Meier curves of the </w:t>
      </w:r>
      <w:proofErr w:type="spellStart"/>
      <w:r>
        <w:rPr>
          <w:b w:val="0"/>
        </w:rPr>
        <w:t>mVMscore</w:t>
      </w:r>
      <w:proofErr w:type="spellEnd"/>
      <w:r>
        <w:rPr>
          <w:b w:val="0"/>
        </w:rPr>
        <w:t xml:space="preserve"> in the training set </w:t>
      </w:r>
      <w:r>
        <w:rPr>
          <w:rFonts w:eastAsiaTheme="minorEastAsia" w:hint="eastAsia"/>
          <w:b w:val="0"/>
        </w:rPr>
        <w:t xml:space="preserve">(A) </w:t>
      </w:r>
      <w:r>
        <w:rPr>
          <w:b w:val="0"/>
        </w:rPr>
        <w:t>and testing set</w:t>
      </w:r>
      <w:r>
        <w:rPr>
          <w:rFonts w:eastAsiaTheme="minorEastAsia" w:hint="eastAsia"/>
          <w:b w:val="0"/>
        </w:rPr>
        <w:t xml:space="preserve"> (B)</w:t>
      </w:r>
      <w:r>
        <w:rPr>
          <w:b w:val="0"/>
        </w:rPr>
        <w:t>. (</w:t>
      </w:r>
      <w:proofErr w:type="gramStart"/>
      <w:r>
        <w:rPr>
          <w:rFonts w:eastAsiaTheme="minorEastAsia" w:hint="eastAsia"/>
          <w:b w:val="0"/>
        </w:rPr>
        <w:t>C,D</w:t>
      </w:r>
      <w:proofErr w:type="gramEnd"/>
      <w:r>
        <w:rPr>
          <w:b w:val="0"/>
        </w:rPr>
        <w:t xml:space="preserve">) Time-dependent ROC curve of the </w:t>
      </w:r>
      <w:proofErr w:type="spellStart"/>
      <w:r>
        <w:rPr>
          <w:b w:val="0"/>
        </w:rPr>
        <w:t>mVMscore</w:t>
      </w:r>
      <w:proofErr w:type="spellEnd"/>
      <w:r>
        <w:rPr>
          <w:b w:val="0"/>
        </w:rPr>
        <w:t xml:space="preserve"> prognostic signature for 1</w:t>
      </w:r>
      <w:r>
        <w:rPr>
          <w:rFonts w:eastAsiaTheme="minorEastAsia" w:hint="eastAsia"/>
          <w:b w:val="0"/>
        </w:rPr>
        <w:t>-</w:t>
      </w:r>
      <w:r>
        <w:rPr>
          <w:b w:val="0"/>
        </w:rPr>
        <w:t>, 3</w:t>
      </w:r>
      <w:r>
        <w:rPr>
          <w:rFonts w:eastAsiaTheme="minorEastAsia" w:hint="eastAsia"/>
          <w:b w:val="0"/>
        </w:rPr>
        <w:t>- and 5-</w:t>
      </w:r>
      <w:r>
        <w:rPr>
          <w:b w:val="0"/>
        </w:rPr>
        <w:t>year OS of CC patients in the training set</w:t>
      </w:r>
      <w:r>
        <w:rPr>
          <w:rFonts w:eastAsiaTheme="minorEastAsia" w:hint="eastAsia"/>
          <w:b w:val="0"/>
        </w:rPr>
        <w:t xml:space="preserve"> (C)</w:t>
      </w:r>
      <w:r>
        <w:rPr>
          <w:b w:val="0"/>
        </w:rPr>
        <w:t xml:space="preserve"> and testing set</w:t>
      </w:r>
      <w:r>
        <w:rPr>
          <w:rFonts w:eastAsiaTheme="minorEastAsia" w:hint="eastAsia"/>
          <w:b w:val="0"/>
        </w:rPr>
        <w:t xml:space="preserve"> (D)</w:t>
      </w:r>
      <w:r>
        <w:rPr>
          <w:b w:val="0"/>
        </w:rPr>
        <w:t>. (</w:t>
      </w:r>
      <w:proofErr w:type="gramStart"/>
      <w:r>
        <w:rPr>
          <w:rFonts w:eastAsiaTheme="minorEastAsia" w:hint="eastAsia"/>
          <w:b w:val="0"/>
        </w:rPr>
        <w:t>E,F</w:t>
      </w:r>
      <w:proofErr w:type="gramEnd"/>
      <w:r>
        <w:rPr>
          <w:b w:val="0"/>
        </w:rPr>
        <w:t xml:space="preserve">) ROC curve analysis of the </w:t>
      </w:r>
      <w:proofErr w:type="spellStart"/>
      <w:r>
        <w:rPr>
          <w:b w:val="0"/>
        </w:rPr>
        <w:t>mVMscore</w:t>
      </w:r>
      <w:proofErr w:type="spellEnd"/>
      <w:r>
        <w:rPr>
          <w:b w:val="0"/>
        </w:rPr>
        <w:t xml:space="preserve"> and clinicopathological parameters for 1-</w:t>
      </w:r>
      <w:r>
        <w:rPr>
          <w:rFonts w:eastAsiaTheme="minorEastAsia" w:hint="eastAsia"/>
          <w:b w:val="0"/>
        </w:rPr>
        <w:t xml:space="preserve"> (E)</w:t>
      </w:r>
      <w:r>
        <w:rPr>
          <w:b w:val="0"/>
        </w:rPr>
        <w:t>, 3-</w:t>
      </w:r>
      <w:r>
        <w:rPr>
          <w:rFonts w:eastAsiaTheme="minorEastAsia" w:hint="eastAsia"/>
          <w:b w:val="0"/>
        </w:rPr>
        <w:t xml:space="preserve"> (F) </w:t>
      </w:r>
      <w:r>
        <w:rPr>
          <w:b w:val="0"/>
        </w:rPr>
        <w:t>year OS of CC patients.</w:t>
      </w:r>
    </w:p>
    <w:p w14:paraId="70D9EDB1" w14:textId="77777777" w:rsidR="00753132" w:rsidRDefault="00753132">
      <w:pPr>
        <w:ind w:firstLine="420"/>
        <w:rPr>
          <w:rFonts w:eastAsiaTheme="minorEastAsia"/>
        </w:rPr>
      </w:pPr>
    </w:p>
    <w:sectPr w:rsidR="0075313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endnotePr>
        <w:numFmt w:val="decimal"/>
      </w:endnotePr>
      <w:pgSz w:w="11906" w:h="16838"/>
      <w:pgMar w:top="992" w:right="992" w:bottom="992" w:left="992" w:header="283" w:footer="1134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05A73A" w14:textId="77777777" w:rsidR="00753132" w:rsidRDefault="003B4092">
      <w:pPr>
        <w:ind w:firstLine="420"/>
      </w:pPr>
      <w:r>
        <w:separator/>
      </w:r>
    </w:p>
  </w:endnote>
  <w:endnote w:type="continuationSeparator" w:id="0">
    <w:p w14:paraId="51E0B5D1" w14:textId="77777777" w:rsidR="00753132" w:rsidRDefault="003B4092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NimbusRomNo9L">
    <w:panose1 w:val="01010103010101010101"/>
    <w:charset w:val="00"/>
    <w:family w:val="modern"/>
    <w:notTrueType/>
    <w:pitch w:val="variable"/>
    <w:sig w:usb0="00000287" w:usb1="00000000" w:usb2="00000000" w:usb3="00000000" w:csb0="0000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15AE23" w14:textId="77777777" w:rsidR="00753132" w:rsidRDefault="00753132">
    <w:pPr>
      <w:pStyle w:val="a9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57510583"/>
      <w:docPartObj>
        <w:docPartGallery w:val="AutoText"/>
      </w:docPartObj>
    </w:sdtPr>
    <w:sdtEndPr/>
    <w:sdtContent>
      <w:p w14:paraId="12CC9CC9" w14:textId="77777777" w:rsidR="00753132" w:rsidRDefault="003B4092">
        <w:pPr>
          <w:pStyle w:val="a9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3</w:t>
        </w:r>
        <w:r>
          <w:fldChar w:fldCharType="end"/>
        </w:r>
      </w:p>
    </w:sdtContent>
  </w:sdt>
  <w:p w14:paraId="4EA78DDB" w14:textId="77777777" w:rsidR="00753132" w:rsidRDefault="00753132">
    <w:pPr>
      <w:pStyle w:val="a9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63106632"/>
      <w:docPartObj>
        <w:docPartGallery w:val="AutoText"/>
      </w:docPartObj>
    </w:sdtPr>
    <w:sdtEndPr/>
    <w:sdtContent>
      <w:p w14:paraId="01242408" w14:textId="77777777" w:rsidR="00753132" w:rsidRDefault="003B4092">
        <w:pPr>
          <w:pStyle w:val="a9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1</w:t>
        </w:r>
        <w:r>
          <w:fldChar w:fldCharType="end"/>
        </w:r>
      </w:p>
    </w:sdtContent>
  </w:sdt>
  <w:p w14:paraId="6286E866" w14:textId="77777777" w:rsidR="00753132" w:rsidRDefault="00753132">
    <w:pPr>
      <w:pStyle w:val="a9"/>
      <w:ind w:firstLineChars="0" w:firstLine="0"/>
      <w:rPr>
        <w:rFonts w:eastAsiaTheme="minor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CD4C8B" w14:textId="77777777" w:rsidR="00753132" w:rsidRDefault="003B4092">
      <w:pPr>
        <w:ind w:firstLine="420"/>
      </w:pPr>
      <w:r>
        <w:separator/>
      </w:r>
    </w:p>
  </w:footnote>
  <w:footnote w:type="continuationSeparator" w:id="0">
    <w:p w14:paraId="16791FEB" w14:textId="77777777" w:rsidR="00753132" w:rsidRDefault="003B4092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427CE9" w14:textId="77777777" w:rsidR="00753132" w:rsidRDefault="00753132">
    <w:pPr>
      <w:pStyle w:val="ab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72248" w14:textId="77777777" w:rsidR="00753132" w:rsidRDefault="00753132">
    <w:pPr>
      <w:pStyle w:val="ab"/>
      <w:pBdr>
        <w:bottom w:val="none" w:sz="0" w:space="0" w:color="auto"/>
      </w:pBdr>
      <w:ind w:firstLine="360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DE6D2C" w14:textId="77777777" w:rsidR="00753132" w:rsidRDefault="00753132">
    <w:pPr>
      <w:pStyle w:val="ab"/>
      <w:pBdr>
        <w:bottom w:val="none" w:sz="0" w:space="0" w:color="auto"/>
      </w:pBdr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661A69"/>
    <w:multiLevelType w:val="multilevel"/>
    <w:tmpl w:val="4D661A69"/>
    <w:lvl w:ilvl="0">
      <w:start w:val="1"/>
      <w:numFmt w:val="decimal"/>
      <w:suff w:val="space"/>
      <w:lvlText w:val="%1."/>
      <w:lvlJc w:val="left"/>
      <w:pPr>
        <w:ind w:left="432" w:hanging="432"/>
      </w:pPr>
    </w:lvl>
    <w:lvl w:ilvl="1">
      <w:start w:val="1"/>
      <w:numFmt w:val="decimal"/>
      <w:suff w:val="space"/>
      <w:lvlText w:val="%1.%2"/>
      <w:lvlJc w:val="left"/>
      <w:pPr>
        <w:ind w:left="576" w:hanging="576"/>
      </w:pPr>
    </w:lvl>
    <w:lvl w:ilvl="2">
      <w:start w:val="1"/>
      <w:numFmt w:val="decimal"/>
      <w:suff w:val="space"/>
      <w:lvlText w:val="%1.%2.%3"/>
      <w:lvlJc w:val="left"/>
      <w:pPr>
        <w:ind w:left="720" w:hanging="720"/>
      </w:pPr>
    </w:lvl>
    <w:lvl w:ilvl="3">
      <w:start w:val="1"/>
      <w:numFmt w:val="decimal"/>
      <w:suff w:val="space"/>
      <w:lvlText w:val="%1.%2.%3.%4"/>
      <w:lvlJc w:val="left"/>
      <w:pPr>
        <w:ind w:left="864" w:hanging="864"/>
      </w:pPr>
    </w:lvl>
    <w:lvl w:ilvl="4">
      <w:start w:val="1"/>
      <w:numFmt w:val="decimal"/>
      <w:suff w:val="space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544D4345"/>
    <w:multiLevelType w:val="multilevel"/>
    <w:tmpl w:val="544D434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6B014FDA"/>
    <w:multiLevelType w:val="multilevel"/>
    <w:tmpl w:val="6B014FD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EF20C11"/>
    <w:multiLevelType w:val="multilevel"/>
    <w:tmpl w:val="6EF20C1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2VlNzMyYzYyNDkzYzE3MWExYWQzMzZjYzA0YWMxZWMifQ=="/>
  </w:docVars>
  <w:rsids>
    <w:rsidRoot w:val="009538A3"/>
    <w:rsid w:val="00063500"/>
    <w:rsid w:val="000A19DB"/>
    <w:rsid w:val="000B5A56"/>
    <w:rsid w:val="000F152E"/>
    <w:rsid w:val="001D094F"/>
    <w:rsid w:val="00270881"/>
    <w:rsid w:val="003267C2"/>
    <w:rsid w:val="003B4092"/>
    <w:rsid w:val="005C2509"/>
    <w:rsid w:val="005D4904"/>
    <w:rsid w:val="00753132"/>
    <w:rsid w:val="007C726C"/>
    <w:rsid w:val="00885DDC"/>
    <w:rsid w:val="0092598B"/>
    <w:rsid w:val="00935A2E"/>
    <w:rsid w:val="009538A3"/>
    <w:rsid w:val="00965A66"/>
    <w:rsid w:val="009814FD"/>
    <w:rsid w:val="00A539E6"/>
    <w:rsid w:val="00A744D2"/>
    <w:rsid w:val="00AA5282"/>
    <w:rsid w:val="00B23B47"/>
    <w:rsid w:val="00B40F5F"/>
    <w:rsid w:val="00C44D2F"/>
    <w:rsid w:val="00C64A9D"/>
    <w:rsid w:val="00D274A9"/>
    <w:rsid w:val="00D27B94"/>
    <w:rsid w:val="00E15CD2"/>
    <w:rsid w:val="00E54ED8"/>
    <w:rsid w:val="00F646B2"/>
    <w:rsid w:val="73502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D54729"/>
  <w15:docId w15:val="{18EFDFB0-EA11-4749-A388-6895CA2C7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uiPriority="9" w:unhideWhenUsed="1" w:qFormat="1"/>
    <w:lsdException w:name="heading 3" w:uiPriority="9" w:unhideWhenUsed="1" w:qFormat="1"/>
    <w:lsdException w:name="heading 4" w:uiPriority="9" w:qFormat="1"/>
    <w:lsdException w:name="heading 5" w:uiPriority="9" w:unhideWhenUsed="1" w:qFormat="1"/>
    <w:lsdException w:name="heading 6" w:uiPriority="9" w:unhideWhenUsed="1" w:qFormat="1"/>
    <w:lsdException w:name="heading 7" w:uiPriority="9" w:unhideWhenUsed="1" w:qFormat="1"/>
    <w:lsdException w:name="heading 8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ind w:firstLineChars="200" w:firstLine="200"/>
      <w:jc w:val="both"/>
    </w:pPr>
    <w:rPr>
      <w:rFonts w:ascii="Times New Roman" w:eastAsia="Times New Roman" w:hAnsi="Times New Roman" w:cs="Times New Roman"/>
      <w:kern w:val="2"/>
      <w:sz w:val="21"/>
      <w:szCs w:val="21"/>
    </w:rPr>
  </w:style>
  <w:style w:type="paragraph" w:styleId="1">
    <w:name w:val="heading 1"/>
    <w:basedOn w:val="a"/>
    <w:next w:val="a"/>
    <w:link w:val="10"/>
    <w:autoRedefine/>
    <w:uiPriority w:val="1"/>
    <w:qFormat/>
    <w:pPr>
      <w:autoSpaceDE w:val="0"/>
      <w:autoSpaceDN w:val="0"/>
      <w:adjustRightInd w:val="0"/>
      <w:spacing w:beforeLines="100" w:before="312" w:afterLines="100" w:after="312"/>
      <w:ind w:firstLineChars="0" w:firstLine="0"/>
      <w:jc w:val="left"/>
      <w:outlineLvl w:val="0"/>
    </w:pPr>
    <w:rPr>
      <w:rFonts w:cs="Book Antiqua"/>
      <w:b/>
      <w:bCs/>
      <w:kern w:val="0"/>
      <w:sz w:val="24"/>
      <w:szCs w:val="20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pPr>
      <w:keepNext/>
      <w:keepLines/>
      <w:spacing w:beforeLines="50" w:before="156" w:afterLines="50" w:after="156"/>
      <w:ind w:firstLineChars="0" w:firstLine="0"/>
      <w:outlineLvl w:val="1"/>
    </w:pPr>
    <w:rPr>
      <w:b/>
      <w:bCs/>
      <w:i/>
      <w:sz w:val="22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pPr>
      <w:keepNext/>
      <w:keepLines/>
      <w:spacing w:beforeLines="50" w:before="156" w:afterLines="50" w:after="156"/>
      <w:ind w:firstLineChars="0" w:firstLine="0"/>
      <w:outlineLvl w:val="2"/>
    </w:pPr>
    <w:rPr>
      <w:bCs/>
      <w:i/>
      <w:sz w:val="22"/>
      <w:szCs w:val="32"/>
    </w:rPr>
  </w:style>
  <w:style w:type="paragraph" w:styleId="4">
    <w:name w:val="heading 4"/>
    <w:basedOn w:val="a"/>
    <w:next w:val="a"/>
    <w:link w:val="40"/>
    <w:uiPriority w:val="9"/>
    <w:qFormat/>
    <w:pPr>
      <w:keepNext/>
      <w:keepLines/>
      <w:spacing w:before="280" w:after="290" w:line="376" w:lineRule="auto"/>
      <w:ind w:firstLine="320"/>
      <w:outlineLvl w:val="3"/>
    </w:pPr>
    <w:rPr>
      <w:rFonts w:ascii="Calibri Light" w:eastAsia="NimbusRomNo9L" w:hAnsi="Calibri Light" w:cs="NimbusRomNo9L"/>
      <w:b/>
      <w:bCs/>
      <w:kern w:val="0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numPr>
        <w:ilvl w:val="5"/>
        <w:numId w:val="1"/>
      </w:numPr>
      <w:spacing w:before="240" w:after="64" w:line="320" w:lineRule="auto"/>
      <w:ind w:firstLineChars="0" w:firstLine="0"/>
      <w:outlineLvl w:val="5"/>
    </w:pPr>
    <w:rPr>
      <w:rFonts w:ascii="等线 Light" w:eastAsia="等线 Light" w:hAnsi="等线 Light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numPr>
        <w:ilvl w:val="6"/>
        <w:numId w:val="1"/>
      </w:numPr>
      <w:spacing w:before="240" w:after="64" w:line="320" w:lineRule="auto"/>
      <w:ind w:firstLineChars="0" w:firstLine="0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numPr>
        <w:ilvl w:val="7"/>
        <w:numId w:val="1"/>
      </w:numPr>
      <w:spacing w:before="240" w:after="64" w:line="320" w:lineRule="auto"/>
      <w:ind w:firstLineChars="0" w:firstLine="0"/>
      <w:outlineLvl w:val="7"/>
    </w:pPr>
    <w:rPr>
      <w:rFonts w:ascii="等线 Light" w:eastAsia="等线 Light" w:hAnsi="等线 Light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numPr>
        <w:ilvl w:val="8"/>
        <w:numId w:val="1"/>
      </w:numPr>
      <w:spacing w:before="240" w:after="64" w:line="320" w:lineRule="auto"/>
      <w:ind w:firstLineChars="0" w:firstLine="0"/>
      <w:outlineLvl w:val="8"/>
    </w:pPr>
    <w:rPr>
      <w:rFonts w:ascii="等线 Light" w:eastAsia="等线 Light" w:hAnsi="等线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qFormat/>
    <w:pPr>
      <w:jc w:val="left"/>
    </w:pPr>
  </w:style>
  <w:style w:type="paragraph" w:styleId="a5">
    <w:name w:val="Body Text"/>
    <w:basedOn w:val="a"/>
    <w:link w:val="a6"/>
    <w:autoRedefine/>
    <w:uiPriority w:val="1"/>
    <w:qFormat/>
    <w:pPr>
      <w:autoSpaceDE w:val="0"/>
      <w:autoSpaceDN w:val="0"/>
      <w:adjustRightInd w:val="0"/>
      <w:ind w:firstLine="420"/>
    </w:pPr>
    <w:rPr>
      <w:kern w:val="0"/>
    </w:rPr>
  </w:style>
  <w:style w:type="paragraph" w:styleId="a7">
    <w:name w:val="Balloon Text"/>
    <w:basedOn w:val="a"/>
    <w:link w:val="a8"/>
    <w:uiPriority w:val="99"/>
    <w:semiHidden/>
    <w:unhideWhenUsed/>
    <w:qFormat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b">
    <w:name w:val="header"/>
    <w:basedOn w:val="a"/>
    <w:link w:val="ac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d">
    <w:name w:val="Normal (Web)"/>
    <w:basedOn w:val="a"/>
    <w:uiPriority w:val="99"/>
    <w:unhideWhenUsed/>
    <w:pPr>
      <w:spacing w:before="100" w:beforeAutospacing="1" w:after="100" w:afterAutospacing="1"/>
    </w:pPr>
    <w:rPr>
      <w:lang w:eastAsia="en-US"/>
    </w:rPr>
  </w:style>
  <w:style w:type="paragraph" w:styleId="ae">
    <w:name w:val="annotation subject"/>
    <w:basedOn w:val="a3"/>
    <w:next w:val="a3"/>
    <w:link w:val="af"/>
    <w:uiPriority w:val="99"/>
    <w:semiHidden/>
    <w:unhideWhenUsed/>
    <w:qFormat/>
    <w:rPr>
      <w:b/>
      <w:bCs/>
    </w:rPr>
  </w:style>
  <w:style w:type="table" w:styleId="af0">
    <w:name w:val="Table Grid"/>
    <w:basedOn w:val="a1"/>
    <w:uiPriority w:val="59"/>
    <w:qFormat/>
    <w:rPr>
      <w:rFonts w:ascii="等线" w:eastAsia="等线" w:hAnsi="等线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uiPriority w:val="99"/>
    <w:semiHidden/>
    <w:unhideWhenUsed/>
  </w:style>
  <w:style w:type="character" w:styleId="af2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a">
    <w:name w:val="页脚 字符"/>
    <w:link w:val="a9"/>
    <w:uiPriority w:val="99"/>
    <w:rPr>
      <w:rFonts w:ascii="Times New Roman" w:eastAsia="Times New Roman" w:hAnsi="Times New Roman" w:cs="Times New Roman"/>
      <w:sz w:val="18"/>
      <w:szCs w:val="18"/>
    </w:rPr>
  </w:style>
  <w:style w:type="character" w:customStyle="1" w:styleId="ac">
    <w:name w:val="页眉 字符"/>
    <w:link w:val="ab"/>
    <w:uiPriority w:val="99"/>
    <w:rPr>
      <w:rFonts w:ascii="Times New Roman" w:eastAsia="Times New Roman" w:hAnsi="Times New Roman" w:cs="Times New Roman"/>
      <w:sz w:val="18"/>
      <w:szCs w:val="18"/>
    </w:rPr>
  </w:style>
  <w:style w:type="table" w:customStyle="1" w:styleId="21">
    <w:name w:val="网格型2"/>
    <w:basedOn w:val="a1"/>
    <w:uiPriority w:val="59"/>
    <w:qFormat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批注框文本 字符"/>
    <w:basedOn w:val="a0"/>
    <w:link w:val="a7"/>
    <w:uiPriority w:val="99"/>
    <w:semiHidden/>
    <w:qFormat/>
    <w:rPr>
      <w:sz w:val="18"/>
      <w:szCs w:val="18"/>
    </w:rPr>
  </w:style>
  <w:style w:type="character" w:customStyle="1" w:styleId="10">
    <w:name w:val="标题 1 字符"/>
    <w:link w:val="1"/>
    <w:uiPriority w:val="1"/>
    <w:rPr>
      <w:rFonts w:ascii="Times New Roman" w:eastAsia="Times New Roman" w:hAnsi="Times New Roman" w:cs="Book Antiqua"/>
      <w:b/>
      <w:bCs/>
      <w:kern w:val="0"/>
      <w:sz w:val="24"/>
      <w:szCs w:val="20"/>
    </w:rPr>
  </w:style>
  <w:style w:type="character" w:customStyle="1" w:styleId="20">
    <w:name w:val="标题 2 字符"/>
    <w:link w:val="2"/>
    <w:uiPriority w:val="9"/>
    <w:qFormat/>
    <w:rPr>
      <w:rFonts w:ascii="Times New Roman" w:eastAsia="Times New Roman" w:hAnsi="Times New Roman" w:cs="Times New Roman"/>
      <w:b/>
      <w:bCs/>
      <w:i/>
      <w:sz w:val="22"/>
      <w:szCs w:val="21"/>
    </w:rPr>
  </w:style>
  <w:style w:type="character" w:customStyle="1" w:styleId="30">
    <w:name w:val="标题 3 字符"/>
    <w:link w:val="3"/>
    <w:uiPriority w:val="9"/>
    <w:rPr>
      <w:rFonts w:ascii="Times New Roman" w:eastAsia="Times New Roman" w:hAnsi="Times New Roman" w:cs="Times New Roman"/>
      <w:bCs/>
      <w:i/>
      <w:sz w:val="22"/>
      <w:szCs w:val="32"/>
    </w:rPr>
  </w:style>
  <w:style w:type="character" w:customStyle="1" w:styleId="40">
    <w:name w:val="标题 4 字符"/>
    <w:link w:val="4"/>
    <w:uiPriority w:val="9"/>
    <w:rPr>
      <w:rFonts w:ascii="Calibri Light" w:eastAsia="NimbusRomNo9L" w:hAnsi="Calibri Light" w:cs="NimbusRomNo9L"/>
      <w:b/>
      <w:bCs/>
      <w:kern w:val="0"/>
      <w:sz w:val="28"/>
      <w:szCs w:val="28"/>
    </w:rPr>
  </w:style>
  <w:style w:type="character" w:customStyle="1" w:styleId="50">
    <w:name w:val="标题 5 字符"/>
    <w:link w:val="5"/>
    <w:uiPriority w:val="9"/>
    <w:qFormat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60">
    <w:name w:val="标题 6 字符"/>
    <w:link w:val="6"/>
    <w:uiPriority w:val="9"/>
    <w:rPr>
      <w:rFonts w:ascii="等线 Light" w:eastAsia="等线 Light" w:hAnsi="等线 Light" w:cs="Times New Roman"/>
      <w:b/>
      <w:bCs/>
      <w:sz w:val="24"/>
      <w:szCs w:val="24"/>
    </w:rPr>
  </w:style>
  <w:style w:type="character" w:customStyle="1" w:styleId="70">
    <w:name w:val="标题 7 字符"/>
    <w:link w:val="7"/>
    <w:uiPriority w:val="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80">
    <w:name w:val="标题 8 字符"/>
    <w:link w:val="8"/>
    <w:uiPriority w:val="9"/>
    <w:rPr>
      <w:rFonts w:ascii="等线 Light" w:eastAsia="等线 Light" w:hAnsi="等线 Light" w:cs="Times New Roman"/>
      <w:sz w:val="24"/>
      <w:szCs w:val="24"/>
    </w:rPr>
  </w:style>
  <w:style w:type="character" w:customStyle="1" w:styleId="90">
    <w:name w:val="标题 9 字符"/>
    <w:link w:val="9"/>
    <w:uiPriority w:val="9"/>
    <w:semiHidden/>
    <w:rPr>
      <w:rFonts w:ascii="等线 Light" w:eastAsia="等线 Light" w:hAnsi="等线 Light" w:cs="Times New Roman"/>
      <w:szCs w:val="21"/>
    </w:rPr>
  </w:style>
  <w:style w:type="paragraph" w:customStyle="1" w:styleId="af3">
    <w:name w:val="表题"/>
    <w:basedOn w:val="a"/>
    <w:autoRedefine/>
    <w:qFormat/>
    <w:pPr>
      <w:spacing w:beforeLines="100" w:before="312" w:afterLines="100" w:after="312"/>
      <w:ind w:firstLineChars="0" w:firstLine="0"/>
      <w:jc w:val="center"/>
    </w:pPr>
    <w:rPr>
      <w:b/>
    </w:rPr>
  </w:style>
  <w:style w:type="paragraph" w:customStyle="1" w:styleId="af4">
    <w:name w:val="表注"/>
    <w:basedOn w:val="af3"/>
    <w:autoRedefine/>
    <w:qFormat/>
    <w:pPr>
      <w:adjustRightInd w:val="0"/>
      <w:snapToGrid w:val="0"/>
      <w:spacing w:beforeLines="0" w:before="0" w:afterLines="0" w:after="0"/>
    </w:pPr>
    <w:rPr>
      <w:b w:val="0"/>
    </w:rPr>
  </w:style>
  <w:style w:type="paragraph" w:customStyle="1" w:styleId="af5">
    <w:name w:val="参考文献"/>
    <w:basedOn w:val="a"/>
    <w:autoRedefine/>
    <w:qFormat/>
    <w:pPr>
      <w:ind w:left="360" w:hangingChars="200" w:hanging="360"/>
    </w:pPr>
    <w:rPr>
      <w:rFonts w:eastAsia="等线"/>
      <w:sz w:val="18"/>
      <w:szCs w:val="24"/>
    </w:rPr>
  </w:style>
  <w:style w:type="paragraph" w:customStyle="1" w:styleId="af6">
    <w:name w:val="稿件类型"/>
    <w:basedOn w:val="a"/>
    <w:autoRedefine/>
    <w:qFormat/>
    <w:pPr>
      <w:ind w:firstLineChars="0" w:firstLine="0"/>
      <w:jc w:val="left"/>
    </w:pPr>
    <w:rPr>
      <w:rFonts w:eastAsia="宋体"/>
      <w:i/>
      <w:sz w:val="20"/>
    </w:rPr>
  </w:style>
  <w:style w:type="paragraph" w:customStyle="1" w:styleId="af7">
    <w:name w:val="关键词"/>
    <w:basedOn w:val="a"/>
    <w:autoRedefine/>
    <w:qFormat/>
    <w:pPr>
      <w:ind w:firstLineChars="0" w:firstLine="0"/>
    </w:pPr>
  </w:style>
  <w:style w:type="paragraph" w:customStyle="1" w:styleId="af8">
    <w:name w:val="机构信息"/>
    <w:basedOn w:val="a"/>
    <w:link w:val="af9"/>
    <w:autoRedefine/>
    <w:qFormat/>
    <w:pPr>
      <w:ind w:firstLineChars="0" w:firstLine="0"/>
    </w:pPr>
    <w:rPr>
      <w:i/>
    </w:rPr>
  </w:style>
  <w:style w:type="character" w:customStyle="1" w:styleId="af9">
    <w:name w:val="机构信息 字符"/>
    <w:link w:val="af8"/>
    <w:rPr>
      <w:rFonts w:ascii="Times New Roman" w:eastAsia="Times New Roman" w:hAnsi="Times New Roman" w:cs="Times New Roman"/>
      <w:i/>
      <w:szCs w:val="21"/>
    </w:rPr>
  </w:style>
  <w:style w:type="paragraph" w:customStyle="1" w:styleId="afa">
    <w:name w:val="接收日期"/>
    <w:basedOn w:val="a"/>
    <w:autoRedefine/>
    <w:qFormat/>
    <w:pPr>
      <w:ind w:firstLineChars="0" w:firstLine="0"/>
    </w:pPr>
  </w:style>
  <w:style w:type="paragraph" w:customStyle="1" w:styleId="afb">
    <w:name w:val="通讯作者"/>
    <w:basedOn w:val="a"/>
    <w:autoRedefine/>
    <w:qFormat/>
    <w:pPr>
      <w:ind w:firstLineChars="0" w:firstLine="0"/>
    </w:pPr>
  </w:style>
  <w:style w:type="paragraph" w:customStyle="1" w:styleId="afc">
    <w:name w:val="图注"/>
    <w:basedOn w:val="af4"/>
    <w:autoRedefine/>
    <w:qFormat/>
    <w:pPr>
      <w:jc w:val="both"/>
    </w:pPr>
    <w:rPr>
      <w:b/>
    </w:rPr>
  </w:style>
  <w:style w:type="paragraph" w:customStyle="1" w:styleId="afd">
    <w:name w:val="文章标题"/>
    <w:basedOn w:val="a"/>
    <w:link w:val="afe"/>
    <w:autoRedefine/>
    <w:qFormat/>
    <w:pPr>
      <w:kinsoku w:val="0"/>
      <w:overflowPunct w:val="0"/>
      <w:autoSpaceDE w:val="0"/>
      <w:autoSpaceDN w:val="0"/>
      <w:adjustRightInd w:val="0"/>
      <w:ind w:firstLineChars="0" w:firstLine="0"/>
      <w:jc w:val="center"/>
    </w:pPr>
    <w:rPr>
      <w:b/>
      <w:bCs/>
      <w:spacing w:val="-8"/>
      <w:sz w:val="36"/>
      <w:szCs w:val="36"/>
    </w:rPr>
  </w:style>
  <w:style w:type="character" w:customStyle="1" w:styleId="afe">
    <w:name w:val="文章标题 字符"/>
    <w:link w:val="afd"/>
    <w:rPr>
      <w:rFonts w:ascii="Times New Roman" w:eastAsia="Times New Roman" w:hAnsi="Times New Roman" w:cs="Times New Roman"/>
      <w:b/>
      <w:bCs/>
      <w:spacing w:val="-8"/>
      <w:sz w:val="36"/>
      <w:szCs w:val="36"/>
    </w:rPr>
  </w:style>
  <w:style w:type="paragraph" w:customStyle="1" w:styleId="aff">
    <w:name w:val="文章内容"/>
    <w:basedOn w:val="a"/>
    <w:link w:val="aff0"/>
    <w:autoRedefine/>
    <w:qFormat/>
    <w:pPr>
      <w:ind w:firstLine="420"/>
    </w:pPr>
    <w:rPr>
      <w:color w:val="000000"/>
    </w:rPr>
  </w:style>
  <w:style w:type="character" w:customStyle="1" w:styleId="aff0">
    <w:name w:val="文章内容 字符"/>
    <w:link w:val="aff"/>
    <w:rPr>
      <w:rFonts w:ascii="Times New Roman" w:eastAsia="Times New Roman" w:hAnsi="Times New Roman" w:cs="Times New Roman"/>
      <w:color w:val="000000"/>
      <w:szCs w:val="21"/>
    </w:rPr>
  </w:style>
  <w:style w:type="paragraph" w:customStyle="1" w:styleId="aff1">
    <w:name w:val="摘要"/>
    <w:basedOn w:val="a"/>
    <w:autoRedefine/>
    <w:qFormat/>
    <w:pPr>
      <w:ind w:firstLineChars="0" w:firstLine="0"/>
    </w:pPr>
  </w:style>
  <w:style w:type="character" w:styleId="aff2">
    <w:name w:val="Placeholder Text"/>
    <w:uiPriority w:val="99"/>
    <w:semiHidden/>
    <w:qFormat/>
    <w:rPr>
      <w:color w:val="808080"/>
    </w:rPr>
  </w:style>
  <w:style w:type="character" w:customStyle="1" w:styleId="a6">
    <w:name w:val="正文文本 字符"/>
    <w:link w:val="a5"/>
    <w:uiPriority w:val="1"/>
    <w:qFormat/>
    <w:rPr>
      <w:rFonts w:ascii="Times New Roman" w:eastAsia="Times New Roman" w:hAnsi="Times New Roman" w:cs="Times New Roman"/>
      <w:kern w:val="0"/>
      <w:szCs w:val="21"/>
    </w:rPr>
  </w:style>
  <w:style w:type="paragraph" w:customStyle="1" w:styleId="aff3">
    <w:name w:val="致谢部分"/>
    <w:basedOn w:val="a5"/>
    <w:link w:val="aff4"/>
    <w:autoRedefine/>
    <w:qFormat/>
    <w:pPr>
      <w:ind w:firstLineChars="0" w:firstLine="0"/>
    </w:pPr>
    <w:rPr>
      <w:b/>
      <w:sz w:val="24"/>
      <w:szCs w:val="24"/>
    </w:rPr>
  </w:style>
  <w:style w:type="character" w:customStyle="1" w:styleId="aff4">
    <w:name w:val="致谢部分 字符"/>
    <w:link w:val="aff3"/>
    <w:qFormat/>
    <w:rPr>
      <w:rFonts w:ascii="Times New Roman" w:eastAsia="Times New Roman" w:hAnsi="Times New Roman" w:cs="Times New Roman"/>
      <w:b/>
      <w:kern w:val="0"/>
      <w:sz w:val="24"/>
      <w:szCs w:val="24"/>
    </w:rPr>
  </w:style>
  <w:style w:type="paragraph" w:customStyle="1" w:styleId="aff5">
    <w:name w:val="作者信息"/>
    <w:basedOn w:val="a"/>
    <w:autoRedefine/>
    <w:qFormat/>
    <w:pPr>
      <w:ind w:firstLineChars="0" w:firstLine="0"/>
    </w:pPr>
  </w:style>
  <w:style w:type="character" w:customStyle="1" w:styleId="a4">
    <w:name w:val="批注文字 字符"/>
    <w:basedOn w:val="a0"/>
    <w:link w:val="a3"/>
    <w:uiPriority w:val="99"/>
    <w:qFormat/>
    <w:rPr>
      <w:rFonts w:ascii="Times New Roman" w:eastAsia="Times New Roman" w:hAnsi="Times New Roman" w:cs="Times New Roman"/>
      <w:szCs w:val="21"/>
    </w:rPr>
  </w:style>
  <w:style w:type="character" w:customStyle="1" w:styleId="af">
    <w:name w:val="批注主题 字符"/>
    <w:basedOn w:val="a4"/>
    <w:link w:val="ae"/>
    <w:uiPriority w:val="99"/>
    <w:semiHidden/>
    <w:rPr>
      <w:rFonts w:ascii="Times New Roman" w:eastAsia="Times New Roman" w:hAnsi="Times New Roman" w:cs="Times New Roman"/>
      <w:b/>
      <w:bCs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4062CD-9FF7-422D-8A57-57A9E661620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116</Words>
  <Characters>665</Characters>
  <Application>Microsoft Office Word</Application>
  <DocSecurity>0</DocSecurity>
  <Lines>5</Lines>
  <Paragraphs>1</Paragraphs>
  <ScaleCrop>false</ScaleCrop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Emilia</cp:lastModifiedBy>
  <cp:revision>25</cp:revision>
  <dcterms:created xsi:type="dcterms:W3CDTF">2024-03-20T08:47:00Z</dcterms:created>
  <dcterms:modified xsi:type="dcterms:W3CDTF">2024-10-21T09:27:00Z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9A41F83234024E1C8CF6624691C2CA72_12</vt:lpwstr>
  </property>
</Properties>
</file>